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22D" w:rsidRPr="00B534ED" w:rsidRDefault="003E622D" w:rsidP="003E622D">
      <w:pPr>
        <w:pStyle w:val="a3"/>
        <w:ind w:firstLine="870"/>
        <w:rPr>
          <w:rFonts w:ascii="Times New Roman" w:hAnsi="Times New Roman"/>
          <w:b/>
          <w:szCs w:val="28"/>
          <w:lang w:val="kk-KZ"/>
        </w:rPr>
      </w:pPr>
      <w:r w:rsidRPr="00B534ED">
        <w:rPr>
          <w:rFonts w:ascii="Times New Roman" w:hAnsi="Times New Roman"/>
          <w:b/>
          <w:szCs w:val="28"/>
          <w:lang w:val="kk-KZ"/>
        </w:rPr>
        <w:t xml:space="preserve">2.1.6 </w:t>
      </w:r>
      <w:r w:rsidRPr="00B534ED">
        <w:rPr>
          <w:b/>
          <w:lang w:val="kk-KZ"/>
        </w:rPr>
        <w:t>Әлеуметтік салық</w:t>
      </w:r>
    </w:p>
    <w:p w:rsidR="003E622D" w:rsidRPr="005C0B2D" w:rsidRDefault="003E622D" w:rsidP="003E622D">
      <w:pPr>
        <w:pStyle w:val="2"/>
        <w:spacing w:line="240" w:lineRule="auto"/>
        <w:ind w:left="0" w:firstLine="567"/>
        <w:contextualSpacing/>
        <w:jc w:val="both"/>
        <w:rPr>
          <w:sz w:val="28"/>
          <w:szCs w:val="28"/>
          <w:lang w:val="kk-KZ"/>
        </w:rPr>
      </w:pPr>
      <w:r w:rsidRPr="005C0B2D">
        <w:rPr>
          <w:sz w:val="28"/>
          <w:szCs w:val="28"/>
          <w:lang w:val="kk-KZ"/>
        </w:rPr>
        <w:t>Әлеуметтік салық: экономикалық мазмұны құрылу негіздері. Салық салу объектісі. Әлеуметтік салық салу бойынша салық салынатын базаға жатқызылмайтын төлемдер. Салық ставкаларыжәне оларды қолдану механизмі. Әлеуметтік салықты төлеу тәртібі мен мерзімі.</w:t>
      </w:r>
    </w:p>
    <w:p w:rsidR="003E622D" w:rsidRPr="005C0B2D" w:rsidRDefault="003E622D" w:rsidP="003E622D">
      <w:pPr>
        <w:pStyle w:val="2"/>
        <w:spacing w:line="240" w:lineRule="auto"/>
        <w:ind w:left="0" w:firstLine="567"/>
        <w:contextualSpacing/>
        <w:jc w:val="both"/>
        <w:rPr>
          <w:sz w:val="28"/>
          <w:szCs w:val="28"/>
          <w:lang w:val="kk-KZ"/>
        </w:rPr>
      </w:pPr>
      <w:r w:rsidRPr="005C0B2D">
        <w:rPr>
          <w:sz w:val="28"/>
          <w:szCs w:val="28"/>
          <w:lang w:val="kk-KZ"/>
        </w:rPr>
        <w:t>Әлеуметтік салық бойынша декларация толтыру тәртібі.</w:t>
      </w:r>
    </w:p>
    <w:p w:rsidR="003E622D" w:rsidRPr="005C0B2D" w:rsidRDefault="003E622D" w:rsidP="003E622D">
      <w:pPr>
        <w:pStyle w:val="2"/>
        <w:spacing w:line="240" w:lineRule="auto"/>
        <w:ind w:left="0" w:firstLine="567"/>
        <w:contextualSpacing/>
        <w:jc w:val="both"/>
        <w:rPr>
          <w:sz w:val="28"/>
          <w:szCs w:val="28"/>
          <w:lang w:val="kk-KZ"/>
        </w:rPr>
      </w:pPr>
      <w:r w:rsidRPr="005C0B2D">
        <w:rPr>
          <w:sz w:val="28"/>
          <w:szCs w:val="28"/>
          <w:lang w:val="kk-KZ"/>
        </w:rPr>
        <w:t>Мемлекеттік әлеуметтік сақтандыру Қоры: қалыптасу тәртібі, мақсатты бағыттары. Мемлекеттік әлеуметтік сақтандыру Қорына аударымдар есептеу мен аудару тәсілдері.</w:t>
      </w:r>
    </w:p>
    <w:p w:rsidR="003E622D" w:rsidRPr="005528C3" w:rsidRDefault="003E622D" w:rsidP="003E622D">
      <w:pPr>
        <w:pStyle w:val="a3"/>
        <w:ind w:left="870"/>
        <w:rPr>
          <w:rFonts w:ascii="Times New Roman" w:hAnsi="Times New Roman"/>
          <w:szCs w:val="28"/>
          <w:lang w:val="kk-KZ"/>
        </w:rPr>
      </w:pPr>
    </w:p>
    <w:p w:rsidR="003E622D" w:rsidRPr="005528C3" w:rsidRDefault="003E622D" w:rsidP="003E622D">
      <w:pPr>
        <w:pStyle w:val="a3"/>
        <w:rPr>
          <w:rFonts w:ascii="Times New Roman" w:hAnsi="Times New Roman"/>
          <w:szCs w:val="28"/>
          <w:lang w:val="kk-KZ"/>
        </w:rPr>
      </w:pPr>
      <w:r w:rsidRPr="005528C3">
        <w:rPr>
          <w:rFonts w:ascii="Times New Roman" w:hAnsi="Times New Roman"/>
          <w:szCs w:val="28"/>
          <w:lang w:val="kk-KZ"/>
        </w:rPr>
        <w:t xml:space="preserve">            Тапсырмалар:</w:t>
      </w:r>
    </w:p>
    <w:p w:rsidR="003E622D" w:rsidRDefault="003E622D" w:rsidP="003E622D">
      <w:pPr>
        <w:jc w:val="both"/>
        <w:rPr>
          <w:sz w:val="28"/>
          <w:szCs w:val="28"/>
          <w:lang w:val="kk-KZ"/>
        </w:rPr>
      </w:pPr>
      <w:r w:rsidRPr="00B534ED">
        <w:rPr>
          <w:sz w:val="28"/>
          <w:szCs w:val="28"/>
          <w:lang w:val="kk-KZ"/>
        </w:rPr>
        <w:t>1)</w:t>
      </w:r>
      <w:r w:rsidRPr="005528C3">
        <w:rPr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>Салық төлеушілер. Салық салу объектісі.</w:t>
      </w:r>
    </w:p>
    <w:p w:rsidR="003E622D" w:rsidRDefault="003E622D" w:rsidP="003E622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2) Әлеуметтік салық ставкасы. </w:t>
      </w:r>
    </w:p>
    <w:p w:rsidR="003E622D" w:rsidRDefault="003E622D" w:rsidP="003E622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3) Төлеу уақыты және есептеу тәртібі. </w:t>
      </w:r>
    </w:p>
    <w:p w:rsidR="003E622D" w:rsidRDefault="003E622D" w:rsidP="003E622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Әлеуметтік салықты құрылымдық бойынша есепке алу. </w:t>
      </w:r>
    </w:p>
    <w:p w:rsidR="003E622D" w:rsidRDefault="003E622D" w:rsidP="003E622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5) Әлеуметтік салық бойынша декларация.</w:t>
      </w:r>
    </w:p>
    <w:p w:rsidR="003E622D" w:rsidRPr="005528C3" w:rsidRDefault="003E622D" w:rsidP="003E622D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622D"/>
    <w:rsid w:val="00041168"/>
    <w:rsid w:val="001519A3"/>
    <w:rsid w:val="002B264D"/>
    <w:rsid w:val="002F2553"/>
    <w:rsid w:val="003E622D"/>
    <w:rsid w:val="004E5377"/>
    <w:rsid w:val="00580AD7"/>
    <w:rsid w:val="005F69A6"/>
    <w:rsid w:val="00717581"/>
    <w:rsid w:val="007A0943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E622D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3E622D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2">
    <w:name w:val="Body Text Indent 2"/>
    <w:basedOn w:val="a"/>
    <w:link w:val="20"/>
    <w:rsid w:val="003E622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E622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Company>WolfishLair</Company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2019-01-07T17:44:00Z</dcterms:created>
  <dcterms:modified xsi:type="dcterms:W3CDTF">2019-01-07T17:44:00Z</dcterms:modified>
</cp:coreProperties>
</file>